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242C5" w14:textId="77777777" w:rsidR="002528F2" w:rsidRPr="004053AD" w:rsidRDefault="000771EC" w:rsidP="003E4763">
      <w:pPr>
        <w:pStyle w:val="Titel"/>
        <w:spacing w:line="276" w:lineRule="auto"/>
        <w:ind w:left="1643" w:firstLine="481"/>
        <w:rPr>
          <w:rFonts w:ascii="Source Sans Pro" w:hAnsi="Source Sans Pro"/>
          <w:color w:val="8C2437"/>
          <w:sz w:val="28"/>
          <w:szCs w:val="28"/>
        </w:rPr>
      </w:pPr>
      <w:bookmarkStart w:id="0" w:name="_Hlk26968518"/>
      <w:r w:rsidRPr="004053AD">
        <w:rPr>
          <w:rFonts w:ascii="Source Sans Pro" w:hAnsi="Source Sans Pro"/>
          <w:i/>
          <w:iCs/>
          <w:color w:val="8C2437"/>
          <w:sz w:val="28"/>
          <w:szCs w:val="28"/>
        </w:rPr>
        <w:t>Mei</w:t>
      </w:r>
      <w:r w:rsidR="00B5599B" w:rsidRPr="004053AD">
        <w:rPr>
          <w:rFonts w:ascii="Source Sans Pro" w:hAnsi="Source Sans Pro"/>
          <w:i/>
          <w:iCs/>
          <w:color w:val="8C2437"/>
          <w:sz w:val="28"/>
          <w:szCs w:val="28"/>
        </w:rPr>
        <w:t xml:space="preserve"> 202</w:t>
      </w:r>
      <w:r w:rsidR="0085430D" w:rsidRPr="004053AD">
        <w:rPr>
          <w:rFonts w:ascii="Source Sans Pro" w:hAnsi="Source Sans Pro"/>
          <w:i/>
          <w:iCs/>
          <w:color w:val="8C2437"/>
          <w:sz w:val="28"/>
          <w:szCs w:val="28"/>
        </w:rPr>
        <w:t>2</w:t>
      </w:r>
      <w:r w:rsidR="000F54FB" w:rsidRPr="004053AD">
        <w:rPr>
          <w:rFonts w:ascii="Source Sans Pro" w:hAnsi="Source Sans Pro"/>
          <w:color w:val="8C2437"/>
          <w:sz w:val="28"/>
          <w:szCs w:val="28"/>
        </w:rPr>
        <w:t xml:space="preserve">: </w:t>
      </w:r>
      <w:bookmarkEnd w:id="0"/>
      <w:r w:rsidR="00625278" w:rsidRPr="004053AD">
        <w:rPr>
          <w:rFonts w:ascii="Source Sans Pro" w:hAnsi="Source Sans Pro"/>
          <w:noProof/>
          <w:sz w:val="24"/>
          <w:szCs w:val="24"/>
          <w:lang w:eastAsia="nl-BE"/>
        </w:rPr>
        <w:drawing>
          <wp:anchor distT="0" distB="0" distL="114300" distR="114300" simplePos="0" relativeHeight="251646976" behindDoc="0" locked="0" layoutInCell="1" allowOverlap="1" wp14:anchorId="10CB5401" wp14:editId="636268ED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8F2" w:rsidRPr="004053AD">
        <w:rPr>
          <w:rFonts w:ascii="Source Sans Pro" w:hAnsi="Source Sans Pro"/>
          <w:color w:val="8C2437"/>
          <w:sz w:val="28"/>
          <w:szCs w:val="28"/>
        </w:rPr>
        <w:t>TEKEN</w:t>
      </w:r>
    </w:p>
    <w:p w14:paraId="5522BD05" w14:textId="2BEE2CBD" w:rsidR="00625278" w:rsidRPr="002361ED" w:rsidRDefault="002361ED" w:rsidP="003E4763">
      <w:pPr>
        <w:pStyle w:val="Titel"/>
        <w:spacing w:line="276" w:lineRule="auto"/>
        <w:ind w:left="1643" w:firstLine="481"/>
        <w:rPr>
          <w:rFonts w:ascii="Source Sans Pro" w:hAnsi="Source Sans Pro"/>
          <w:sz w:val="36"/>
          <w:szCs w:val="36"/>
        </w:rPr>
      </w:pPr>
      <w:r w:rsidRPr="002361ED">
        <w:rPr>
          <w:rFonts w:ascii="Source Sans Pro" w:hAnsi="Source Sans Pro"/>
          <w:sz w:val="36"/>
          <w:szCs w:val="36"/>
        </w:rPr>
        <w:t>MENUKAART</w:t>
      </w:r>
    </w:p>
    <w:p w14:paraId="30BA5311" w14:textId="77777777" w:rsidR="00625278" w:rsidRPr="004053AD" w:rsidRDefault="000514F7" w:rsidP="00CA0684">
      <w:pPr>
        <w:jc w:val="left"/>
        <w:rPr>
          <w:rFonts w:ascii="Source Sans Pro" w:hAnsi="Source Sans Pro"/>
        </w:rPr>
      </w:pPr>
      <w:r>
        <w:rPr>
          <w:rFonts w:ascii="Source Sans Pro" w:hAnsi="Source Sans Pro"/>
        </w:rPr>
        <w:pict w14:anchorId="51603FA3">
          <v:rect id="_x0000_i1025" style="width:453.6pt;height:1.8pt" o:hrstd="t" o:hrnoshade="t" o:hr="t" fillcolor="#8c2437 [3215]" stroked="f"/>
        </w:pict>
      </w:r>
    </w:p>
    <w:p w14:paraId="47B802D1" w14:textId="7950EE27" w:rsidR="004053AD" w:rsidRDefault="004053AD" w:rsidP="004F6A81">
      <w:pPr>
        <w:spacing w:before="12" w:after="0" w:line="260" w:lineRule="exact"/>
        <w:ind w:right="362"/>
        <w:jc w:val="left"/>
        <w:rPr>
          <w:rFonts w:ascii="Source Sans Pro" w:hAnsi="Source Sans Pro"/>
          <w:b/>
          <w:noProof/>
          <w:color w:val="8C2437" w:themeColor="text2"/>
          <w:sz w:val="24"/>
          <w:szCs w:val="24"/>
          <w14:ligatures w14:val="none"/>
        </w:rPr>
      </w:pPr>
    </w:p>
    <w:p w14:paraId="2F30744F" w14:textId="77777777" w:rsidR="002361ED" w:rsidRDefault="002361ED" w:rsidP="002361ED">
      <w:pPr>
        <w:spacing w:after="200" w:line="240" w:lineRule="auto"/>
        <w:jc w:val="left"/>
        <w:rPr>
          <w:b/>
          <w:color w:val="8C2437" w:themeColor="text2"/>
        </w:rPr>
      </w:pPr>
    </w:p>
    <w:p w14:paraId="70EAD057" w14:textId="77777777" w:rsidR="002361ED" w:rsidRPr="00E022EE" w:rsidRDefault="002361ED" w:rsidP="002361ED">
      <w:pPr>
        <w:tabs>
          <w:tab w:val="left" w:pos="2740"/>
        </w:tabs>
        <w:spacing w:after="200"/>
        <w:jc w:val="left"/>
        <w:rPr>
          <w:b/>
          <w:color w:val="8C2437" w:themeColor="text2"/>
        </w:rPr>
      </w:pPr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 wp14:anchorId="4A2C5358" wp14:editId="21863D66">
            <wp:simplePos x="0" y="0"/>
            <wp:positionH relativeFrom="column">
              <wp:posOffset>2334260</wp:posOffset>
            </wp:positionH>
            <wp:positionV relativeFrom="paragraph">
              <wp:posOffset>3175</wp:posOffset>
            </wp:positionV>
            <wp:extent cx="4349750" cy="2922905"/>
            <wp:effectExtent l="0" t="0" r="0" b="0"/>
            <wp:wrapSquare wrapText="bothSides"/>
            <wp:docPr id="12" name="Afbeelding 1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kaart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"/>
                    <a:stretch/>
                  </pic:blipFill>
                  <pic:spPr bwMode="auto">
                    <a:xfrm>
                      <a:off x="0" y="0"/>
                      <a:ext cx="4349750" cy="29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color w:val="8C2437" w:themeColor="text2"/>
        </w:rPr>
        <w:t>T</w:t>
      </w:r>
      <w:r w:rsidRPr="00E022EE">
        <w:rPr>
          <w:b/>
          <w:color w:val="8C2437" w:themeColor="text2"/>
        </w:rPr>
        <w:t>ekenrisicokaart</w:t>
      </w:r>
      <w:proofErr w:type="spellEnd"/>
    </w:p>
    <w:p w14:paraId="7B478B0B" w14:textId="77777777" w:rsidR="002361ED" w:rsidRDefault="002361ED" w:rsidP="002361ED">
      <w:pPr>
        <w:rPr>
          <w:rFonts w:cstheme="minorHAnsi"/>
        </w:rPr>
      </w:pPr>
      <w:r w:rsidRPr="00711F41">
        <w:rPr>
          <w:rFonts w:cstheme="minorHAnsi"/>
        </w:rPr>
        <w:t>Overal in Vlaanderen bestaat een</w:t>
      </w:r>
      <w:r>
        <w:rPr>
          <w:rFonts w:cstheme="minorHAnsi"/>
        </w:rPr>
        <w:t xml:space="preserve">  </w:t>
      </w:r>
      <w:r w:rsidRPr="00711F4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Pr="00711F41">
        <w:rPr>
          <w:rFonts w:cstheme="minorHAnsi"/>
        </w:rPr>
        <w:t>risico op een tekenbeet en een</w:t>
      </w:r>
      <w:r>
        <w:rPr>
          <w:rFonts w:cstheme="minorHAnsi"/>
        </w:rPr>
        <w:t xml:space="preserve">        </w:t>
      </w:r>
      <w:r w:rsidRPr="00711F41">
        <w:rPr>
          <w:rFonts w:cstheme="minorHAnsi"/>
        </w:rPr>
        <w:t xml:space="preserve">besmetting met een tekenziekte. </w:t>
      </w:r>
      <w:r>
        <w:rPr>
          <w:rFonts w:cstheme="minorHAnsi"/>
        </w:rPr>
        <w:t>Maar dit risico is niet gelijk voor elke</w:t>
      </w:r>
      <w:r w:rsidRPr="00711F41">
        <w:rPr>
          <w:rFonts w:cstheme="minorHAnsi"/>
        </w:rPr>
        <w:t xml:space="preserve"> </w:t>
      </w:r>
      <w:r>
        <w:rPr>
          <w:rFonts w:cstheme="minorHAnsi"/>
        </w:rPr>
        <w:t>g</w:t>
      </w:r>
      <w:r w:rsidRPr="00711F41">
        <w:rPr>
          <w:rFonts w:cstheme="minorHAnsi"/>
        </w:rPr>
        <w:t>emeente. In bosrijke</w:t>
      </w:r>
      <w:r>
        <w:rPr>
          <w:rFonts w:cstheme="minorHAnsi"/>
        </w:rPr>
        <w:t xml:space="preserve"> </w:t>
      </w:r>
      <w:r w:rsidRPr="00711F41">
        <w:rPr>
          <w:rFonts w:cstheme="minorHAnsi"/>
        </w:rPr>
        <w:t>gemeenten</w:t>
      </w:r>
      <w:r>
        <w:rPr>
          <w:rFonts w:cstheme="minorHAnsi"/>
        </w:rPr>
        <w:t>, met veel groot wild zoals reeën en everzwijnen</w:t>
      </w:r>
      <w:r w:rsidRPr="00711F41">
        <w:rPr>
          <w:rFonts w:cstheme="minorHAnsi"/>
        </w:rPr>
        <w:t>, is de</w:t>
      </w:r>
      <w:r>
        <w:rPr>
          <w:rFonts w:cstheme="minorHAnsi"/>
        </w:rPr>
        <w:t xml:space="preserve"> </w:t>
      </w:r>
      <w:r w:rsidRPr="00711F41">
        <w:rPr>
          <w:rFonts w:cstheme="minorHAnsi"/>
        </w:rPr>
        <w:t>kans</w:t>
      </w:r>
      <w:r>
        <w:rPr>
          <w:rFonts w:cstheme="minorHAnsi"/>
        </w:rPr>
        <w:t xml:space="preserve"> op een tekenbeet</w:t>
      </w:r>
      <w:r w:rsidRPr="00711F41">
        <w:rPr>
          <w:rFonts w:cstheme="minorHAnsi"/>
        </w:rPr>
        <w:t xml:space="preserve"> groter</w:t>
      </w:r>
      <w:r>
        <w:rPr>
          <w:rFonts w:cstheme="minorHAnsi"/>
        </w:rPr>
        <w:t>.</w:t>
      </w:r>
    </w:p>
    <w:p w14:paraId="02AE2581" w14:textId="77777777" w:rsidR="002361ED" w:rsidRDefault="002361ED" w:rsidP="002361ED">
      <w:pPr>
        <w:rPr>
          <w:rFonts w:cstheme="minorHAnsi"/>
        </w:rPr>
      </w:pPr>
      <w:r w:rsidRPr="00711F41">
        <w:rPr>
          <w:rFonts w:cstheme="minorHAnsi"/>
        </w:rPr>
        <w:t xml:space="preserve">Om het verschil in risico voor het </w:t>
      </w:r>
      <w:r>
        <w:rPr>
          <w:rFonts w:cstheme="minorHAnsi"/>
        </w:rPr>
        <w:t xml:space="preserve">   </w:t>
      </w:r>
      <w:r w:rsidRPr="00711F41">
        <w:rPr>
          <w:rFonts w:cstheme="minorHAnsi"/>
        </w:rPr>
        <w:t xml:space="preserve">oplopen van een tekenbeet visueel te maken, is er gekozen om een risicokaart </w:t>
      </w:r>
      <w:r>
        <w:rPr>
          <w:rFonts w:cstheme="minorHAnsi"/>
        </w:rPr>
        <w:t xml:space="preserve">van Vlaanderen </w:t>
      </w:r>
      <w:r w:rsidRPr="00711F41">
        <w:rPr>
          <w:rFonts w:cstheme="minorHAnsi"/>
        </w:rPr>
        <w:t>op te stelle</w:t>
      </w:r>
      <w:r>
        <w:rPr>
          <w:rFonts w:cstheme="minorHAnsi"/>
        </w:rPr>
        <w:t xml:space="preserve">n. Alle gemeentes zijn onderverdeeld in één van de drie </w:t>
      </w:r>
      <w:proofErr w:type="spellStart"/>
      <w:r>
        <w:rPr>
          <w:rFonts w:cstheme="minorHAnsi"/>
        </w:rPr>
        <w:t>risicoklasses</w:t>
      </w:r>
      <w:proofErr w:type="spellEnd"/>
      <w:r>
        <w:rPr>
          <w:rFonts w:cstheme="minorHAnsi"/>
        </w:rPr>
        <w:t xml:space="preserve">. </w:t>
      </w:r>
    </w:p>
    <w:p w14:paraId="6DE166C1" w14:textId="77777777" w:rsidR="002361ED" w:rsidRDefault="002361ED" w:rsidP="002361ED">
      <w:pPr>
        <w:tabs>
          <w:tab w:val="left" w:pos="5750"/>
        </w:tabs>
        <w:spacing w:after="200"/>
        <w:jc w:val="left"/>
        <w:rPr>
          <w:rFonts w:cstheme="minorHAnsi"/>
        </w:rPr>
      </w:pPr>
      <w:r>
        <w:rPr>
          <w:rFonts w:cstheme="minorHAnsi"/>
        </w:rPr>
        <w:t xml:space="preserve">Meer info over de risicoklasse van jouw gemeente: </w:t>
      </w:r>
      <w:hyperlink r:id="rId10" w:history="1">
        <w:r w:rsidRPr="00CC23F3">
          <w:rPr>
            <w:rStyle w:val="Hyperlink"/>
            <w:rFonts w:cstheme="minorHAnsi"/>
          </w:rPr>
          <w:t>www.tekenbeten.be/tekenrisicokaart</w:t>
        </w:r>
      </w:hyperlink>
    </w:p>
    <w:p w14:paraId="7B2FF059" w14:textId="77777777" w:rsidR="002361ED" w:rsidRPr="005D0C98" w:rsidRDefault="002361ED" w:rsidP="002361ED">
      <w:pPr>
        <w:tabs>
          <w:tab w:val="left" w:pos="2740"/>
        </w:tabs>
        <w:spacing w:after="200"/>
        <w:jc w:val="left"/>
        <w:rPr>
          <w:b/>
          <w:color w:val="8C2437" w:themeColor="text2"/>
        </w:rPr>
      </w:pPr>
      <w:r w:rsidRPr="005D0C98">
        <w:rPr>
          <w:b/>
          <w:color w:val="8C2437" w:themeColor="text2"/>
        </w:rPr>
        <w:t>Aan</w:t>
      </w:r>
      <w:r>
        <w:t xml:space="preserve"> </w:t>
      </w:r>
      <w:r w:rsidRPr="005D0C98">
        <w:rPr>
          <w:b/>
          <w:color w:val="8C2437" w:themeColor="text2"/>
        </w:rPr>
        <w:t>de slag met</w:t>
      </w:r>
      <w:r>
        <w:t xml:space="preserve"> </w:t>
      </w:r>
      <w:r w:rsidRPr="005D0C98">
        <w:rPr>
          <w:b/>
          <w:color w:val="8C2437" w:themeColor="text2"/>
        </w:rPr>
        <w:t xml:space="preserve">de </w:t>
      </w:r>
      <w:proofErr w:type="spellStart"/>
      <w:r w:rsidRPr="005D0C98">
        <w:rPr>
          <w:b/>
          <w:color w:val="8C2437" w:themeColor="text2"/>
        </w:rPr>
        <w:t>tekenrisicokaart</w:t>
      </w:r>
      <w:proofErr w:type="spellEnd"/>
    </w:p>
    <w:p w14:paraId="79248F5F" w14:textId="1ACDF16B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cstheme="minorHAnsi"/>
        </w:rPr>
      </w:pPr>
      <w:r w:rsidRPr="00E022EE">
        <w:t xml:space="preserve">De </w:t>
      </w:r>
      <w:proofErr w:type="spellStart"/>
      <w:r w:rsidRPr="00E022EE">
        <w:t>tekenrisicokaarten</w:t>
      </w:r>
      <w:proofErr w:type="spellEnd"/>
      <w:r w:rsidRPr="00E022EE">
        <w:t xml:space="preserve"> vormen een belangrijk instrument bij het bepalen van de focus van preventie- en controlemaatregelen. </w:t>
      </w:r>
      <w:r>
        <w:rPr>
          <w:rFonts w:cstheme="minorHAnsi"/>
        </w:rPr>
        <w:t>N</w:t>
      </w:r>
      <w:r w:rsidRPr="00711F41">
        <w:rPr>
          <w:rFonts w:cstheme="minorHAnsi"/>
        </w:rPr>
        <w:t xml:space="preserve">aast </w:t>
      </w:r>
      <w:r>
        <w:rPr>
          <w:rFonts w:cstheme="minorHAnsi"/>
        </w:rPr>
        <w:t xml:space="preserve">inzetten op </w:t>
      </w:r>
      <w:r w:rsidRPr="00711F41">
        <w:rPr>
          <w:rFonts w:cstheme="minorHAnsi"/>
        </w:rPr>
        <w:t>de algemene preventieboodschappen van de campagne ‘Wees niet gek. Doe de tekencheck.’ (</w:t>
      </w:r>
      <w:hyperlink r:id="rId11" w:history="1">
        <w:r w:rsidRPr="00711F41">
          <w:rPr>
            <w:rFonts w:cstheme="minorHAnsi"/>
            <w:color w:val="3C96BE"/>
            <w:u w:val="single"/>
          </w:rPr>
          <w:t>www.tekenbeten.be</w:t>
        </w:r>
      </w:hyperlink>
      <w:r w:rsidRPr="00711F41">
        <w:rPr>
          <w:rFonts w:cstheme="minorHAnsi"/>
        </w:rPr>
        <w:t>)</w:t>
      </w:r>
      <w:r w:rsidR="00325D71">
        <w:rPr>
          <w:rFonts w:cstheme="minorHAnsi"/>
        </w:rPr>
        <w:t xml:space="preserve"> k</w:t>
      </w:r>
      <w:r>
        <w:rPr>
          <w:rFonts w:cstheme="minorHAnsi"/>
        </w:rPr>
        <w:t xml:space="preserve">an je als gemeente ook kiezen om een eigen en meer specifiek preventieprogramma </w:t>
      </w:r>
      <w:r w:rsidRPr="00711F41">
        <w:rPr>
          <w:rFonts w:cstheme="minorHAnsi"/>
        </w:rPr>
        <w:t>op</w:t>
      </w:r>
      <w:r>
        <w:rPr>
          <w:rFonts w:cstheme="minorHAnsi"/>
        </w:rPr>
        <w:t xml:space="preserve"> te </w:t>
      </w:r>
      <w:r w:rsidRPr="00711F41">
        <w:rPr>
          <w:rFonts w:cstheme="minorHAnsi"/>
        </w:rPr>
        <w:t xml:space="preserve">stellen </w:t>
      </w:r>
      <w:r>
        <w:rPr>
          <w:rFonts w:cstheme="minorHAnsi"/>
        </w:rPr>
        <w:t xml:space="preserve">gericht </w:t>
      </w:r>
      <w:r w:rsidRPr="00711F41">
        <w:rPr>
          <w:rFonts w:cstheme="minorHAnsi"/>
        </w:rPr>
        <w:t>naar</w:t>
      </w:r>
      <w:r>
        <w:rPr>
          <w:rFonts w:cstheme="minorHAnsi"/>
        </w:rPr>
        <w:t>:</w:t>
      </w:r>
      <w:r w:rsidRPr="00711F41">
        <w:rPr>
          <w:rFonts w:cstheme="minorHAnsi"/>
        </w:rPr>
        <w:t xml:space="preserve"> tuineigenaren</w:t>
      </w:r>
      <w:r>
        <w:rPr>
          <w:rFonts w:cstheme="minorHAnsi"/>
        </w:rPr>
        <w:t xml:space="preserve">, </w:t>
      </w:r>
      <w:r w:rsidRPr="00711F41">
        <w:rPr>
          <w:rFonts w:cstheme="minorHAnsi"/>
        </w:rPr>
        <w:t xml:space="preserve">naar het eigen personeel van de groendienst en het gemeentelijk groenbeheer afhankelijk van de risicoklasse </w:t>
      </w:r>
      <w:r>
        <w:rPr>
          <w:rFonts w:cstheme="minorHAnsi"/>
        </w:rPr>
        <w:t>van jouw gemeente.</w:t>
      </w:r>
    </w:p>
    <w:p w14:paraId="0A9D3842" w14:textId="77777777" w:rsidR="002361ED" w:rsidRDefault="002361ED" w:rsidP="002361ED">
      <w:pPr>
        <w:spacing w:after="200"/>
        <w:jc w:val="left"/>
        <w:rPr>
          <w:rFonts w:cstheme="minorHAnsi"/>
        </w:rPr>
      </w:pPr>
    </w:p>
    <w:p w14:paraId="4C84027C" w14:textId="77777777" w:rsidR="002361ED" w:rsidRDefault="002361ED" w:rsidP="002361ED">
      <w:pPr>
        <w:tabs>
          <w:tab w:val="left" w:pos="5750"/>
          <w:tab w:val="left" w:pos="7208"/>
        </w:tabs>
        <w:spacing w:after="200"/>
        <w:jc w:val="left"/>
        <w:rPr>
          <w:rFonts w:cstheme="minorHAnsi"/>
        </w:rPr>
      </w:pPr>
      <w:r>
        <w:rPr>
          <w:rFonts w:cstheme="minorHAnsi"/>
        </w:rPr>
        <w:t xml:space="preserve">Kijk daarvoor op de </w:t>
      </w:r>
      <w:hyperlink r:id="rId12" w:history="1">
        <w:proofErr w:type="spellStart"/>
        <w:r w:rsidRPr="00A1228B">
          <w:rPr>
            <w:rStyle w:val="Hyperlink"/>
            <w:rFonts w:cstheme="minorHAnsi"/>
          </w:rPr>
          <w:t>tekenrisicokaart</w:t>
        </w:r>
        <w:proofErr w:type="spellEnd"/>
      </w:hyperlink>
      <w:r>
        <w:rPr>
          <w:rFonts w:cstheme="minorHAnsi"/>
        </w:rPr>
        <w:t xml:space="preserve"> na tot welke risicoklasse jouw gemeente behoort. Bij elke risicoklasse horen gerichte preventiemaatregelen </w:t>
      </w:r>
      <w:r w:rsidRPr="00711F41">
        <w:rPr>
          <w:rFonts w:cstheme="minorHAnsi"/>
        </w:rPr>
        <w:t xml:space="preserve">om het risico op een tekenbeet </w:t>
      </w:r>
      <w:r>
        <w:rPr>
          <w:rFonts w:cstheme="minorHAnsi"/>
        </w:rPr>
        <w:t>te verkleinen. Deze kunnen op verschillende niveaus inspelen:</w:t>
      </w:r>
    </w:p>
    <w:p w14:paraId="7F6025F6" w14:textId="77777777" w:rsidR="002361ED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Publiekscommunicatie</w:t>
      </w:r>
    </w:p>
    <w:p w14:paraId="269D432F" w14:textId="77777777" w:rsidR="002361ED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Tuinen en ander privaat groen</w:t>
      </w:r>
    </w:p>
    <w:p w14:paraId="7A271C71" w14:textId="77777777" w:rsidR="002361ED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Publieke en/of recreatieve gebieden</w:t>
      </w:r>
    </w:p>
    <w:p w14:paraId="497B07FF" w14:textId="77777777" w:rsidR="002361ED" w:rsidRPr="00AE0416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Persoonlijke bescherming werknemers gemeente</w:t>
      </w:r>
    </w:p>
    <w:p w14:paraId="0FEE9FAD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507061C0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  <w:r>
        <w:rPr>
          <w:rFonts w:eastAsia="FlandersArtSerif-Regular" w:cstheme="minorHAnsi"/>
          <w:color w:val="171717"/>
        </w:rPr>
        <w:t xml:space="preserve">Een gemeente met risicoklasse 1 focust hierbij vooral op publiekscommunicatie, terwijl voor een risicoklasse 3 wordt aangeraden om op elk niveau preventiemaatregelen in te zetten. Bij </w:t>
      </w:r>
      <w:proofErr w:type="spellStart"/>
      <w:r>
        <w:rPr>
          <w:rFonts w:eastAsia="FlandersArtSerif-Regular" w:cstheme="minorHAnsi"/>
          <w:color w:val="171717"/>
        </w:rPr>
        <w:t>risicoklasses</w:t>
      </w:r>
      <w:proofErr w:type="spellEnd"/>
      <w:r>
        <w:rPr>
          <w:rFonts w:eastAsia="FlandersArtSerif-Regular" w:cstheme="minorHAnsi"/>
          <w:color w:val="171717"/>
        </w:rPr>
        <w:t xml:space="preserve"> 2 en 3 horen ook beslissingsbomen die aangeven welke maatregelen relevant zijn voor specifieke situaties. </w:t>
      </w:r>
    </w:p>
    <w:p w14:paraId="0262DB8B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258D2057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321E6FF7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54BA36B6" w14:textId="77777777" w:rsidR="002361ED" w:rsidRPr="000D742A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NIEUW: Algemeen informatiebord</w:t>
      </w:r>
    </w:p>
    <w:p w14:paraId="06D1D81C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ascii="FlandersArtSans-Regular" w:hAnsi="FlandersArtSans-Regular"/>
          <w:color w:val="5E5E5E"/>
          <w:sz w:val="23"/>
          <w:szCs w:val="23"/>
          <w:shd w:val="clear" w:color="auto" w:fill="FFFFFF"/>
        </w:rPr>
      </w:pPr>
      <w:r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 wp14:anchorId="35EE3125" wp14:editId="0DE03009">
            <wp:simplePos x="0" y="0"/>
            <wp:positionH relativeFrom="column">
              <wp:posOffset>146685</wp:posOffset>
            </wp:positionH>
            <wp:positionV relativeFrom="paragraph">
              <wp:posOffset>6350</wp:posOffset>
            </wp:positionV>
            <wp:extent cx="1352550" cy="1911985"/>
            <wp:effectExtent l="0" t="0" r="0" b="0"/>
            <wp:wrapSquare wrapText="bothSides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" t="1985" r="-274" b="662"/>
                    <a:stretch/>
                  </pic:blipFill>
                  <pic:spPr bwMode="auto">
                    <a:xfrm>
                      <a:off x="0" y="0"/>
                      <a:ext cx="1352550" cy="191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C648B" w14:textId="69B355EF" w:rsidR="002361ED" w:rsidRPr="00300839" w:rsidRDefault="002361ED" w:rsidP="002361ED">
      <w:pPr>
        <w:spacing w:after="200" w:line="240" w:lineRule="auto"/>
        <w:ind w:left="1416"/>
        <w:jc w:val="left"/>
      </w:pPr>
      <w:r w:rsidRPr="00300839">
        <w:t>Downloadbaar algemeen informatiebord dat geplaatst kan worden aan de ingang, parking of infocentrum van publieke en recreatieve gebieden</w:t>
      </w:r>
      <w:r>
        <w:t xml:space="preserve">. </w:t>
      </w:r>
      <w:r w:rsidR="00325D71">
        <w:br/>
      </w:r>
      <w:r>
        <w:t xml:space="preserve">Formaat </w:t>
      </w:r>
      <w:hyperlink r:id="rId14" w:history="1">
        <w:r w:rsidRPr="008607AA">
          <w:rPr>
            <w:rStyle w:val="Hyperlink"/>
          </w:rPr>
          <w:t>A2</w:t>
        </w:r>
      </w:hyperlink>
      <w:r>
        <w:t xml:space="preserve"> of </w:t>
      </w:r>
      <w:hyperlink r:id="rId15" w:history="1">
        <w:r w:rsidRPr="008607AA">
          <w:rPr>
            <w:rStyle w:val="Hyperlink"/>
          </w:rPr>
          <w:t>A3</w:t>
        </w:r>
      </w:hyperlink>
    </w:p>
    <w:p w14:paraId="6289EF14" w14:textId="77777777" w:rsidR="002361ED" w:rsidRDefault="002361ED" w:rsidP="002361ED">
      <w:pPr>
        <w:spacing w:after="200"/>
        <w:jc w:val="left"/>
      </w:pPr>
    </w:p>
    <w:p w14:paraId="60A5B026" w14:textId="77777777" w:rsidR="002361ED" w:rsidRPr="00E022EE" w:rsidRDefault="002361ED" w:rsidP="002361ED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</w:p>
    <w:p w14:paraId="4F63927F" w14:textId="77777777" w:rsidR="002361ED" w:rsidRDefault="002361ED" w:rsidP="002361ED">
      <w:pPr>
        <w:spacing w:after="200"/>
        <w:jc w:val="right"/>
        <w:rPr>
          <w:b/>
          <w:color w:val="8C2437" w:themeColor="text2"/>
        </w:rPr>
      </w:pPr>
    </w:p>
    <w:p w14:paraId="39F7F32B" w14:textId="77777777" w:rsidR="002361ED" w:rsidRDefault="002361ED" w:rsidP="002361ED">
      <w:pPr>
        <w:spacing w:after="200"/>
        <w:jc w:val="right"/>
        <w:rPr>
          <w:b/>
          <w:color w:val="8C2437" w:themeColor="text2"/>
        </w:rPr>
      </w:pPr>
    </w:p>
    <w:p w14:paraId="78389B13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2EA21BAB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9F89B5" wp14:editId="3F72C6B0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083310" cy="1083310"/>
            <wp:effectExtent l="0" t="0" r="2540" b="2540"/>
            <wp:wrapSquare wrapText="bothSides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8C2437" w:themeColor="text2"/>
        </w:rPr>
        <w:t>NIEUW: Podcast Wetenschapje- Teken</w:t>
      </w:r>
    </w:p>
    <w:p w14:paraId="1C0C3B07" w14:textId="77777777" w:rsidR="002361ED" w:rsidRPr="001F34C4" w:rsidRDefault="002361ED" w:rsidP="002361ED">
      <w:pPr>
        <w:spacing w:after="200" w:line="240" w:lineRule="auto"/>
        <w:jc w:val="left"/>
      </w:pPr>
      <w:r w:rsidRPr="001F34C4">
        <w:t xml:space="preserve">Wat zijn teken en wat doen ze juist? Kom het te weten in </w:t>
      </w:r>
      <w:hyperlink r:id="rId17" w:history="1">
        <w:r w:rsidRPr="001F34C4">
          <w:t>deze leuke podcast</w:t>
        </w:r>
      </w:hyperlink>
      <w:r>
        <w:t xml:space="preserve"> </w:t>
      </w:r>
      <w:hyperlink r:id="rId18" w:history="1">
        <w:r w:rsidRPr="008607AA">
          <w:rPr>
            <w:rStyle w:val="Hyperlink"/>
          </w:rPr>
          <w:t>“Hoe haal ik een teek uit mijn lijf”</w:t>
        </w:r>
      </w:hyperlink>
      <w:r w:rsidRPr="001F34C4">
        <w:t xml:space="preserve"> van 'Wetenschapje'!</w:t>
      </w:r>
      <w:r>
        <w:t xml:space="preserve"> </w:t>
      </w:r>
      <w:r w:rsidRPr="001F34C4">
        <w:br/>
        <w:t>Wetenschapje is een podcast over wetenschap voor kinderen vanaf 8 ja</w:t>
      </w:r>
      <w:r>
        <w:t>ar</w:t>
      </w:r>
    </w:p>
    <w:p w14:paraId="1C412F19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0BB8845D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40BA92B1" w14:textId="77777777" w:rsidR="002361ED" w:rsidRPr="000D742A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Informatieve affiches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3ECF745E" w14:textId="77777777" w:rsidTr="009314C6">
        <w:tc>
          <w:tcPr>
            <w:tcW w:w="4889" w:type="dxa"/>
          </w:tcPr>
          <w:p w14:paraId="509A5EE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313D1100" wp14:editId="0EC1F648">
                  <wp:extent cx="1485900" cy="2103091"/>
                  <wp:effectExtent l="0" t="0" r="0" b="0"/>
                  <wp:docPr id="3" name="Afbeelding 3" descr="Afbeelding met tekst, meter, parkeren,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meter, parkeren, schermafbeelding&#10;&#10;Automatisch gegenereerde beschrijv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8" cy="21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D378C26" w14:textId="77777777" w:rsidR="002361ED" w:rsidRDefault="002361ED" w:rsidP="009314C6">
            <w:pPr>
              <w:spacing w:after="200"/>
              <w:jc w:val="left"/>
            </w:pPr>
            <w:r>
              <w:t>De informatieve affiches hebben een A3-formaat.</w:t>
            </w:r>
            <w:r>
              <w:br/>
              <w:t>Je vindt er terug hoe je op een tekenbeet controleert en wat je na een tekenbeet moet doen.</w:t>
            </w:r>
          </w:p>
          <w:p w14:paraId="67086B8A" w14:textId="77777777" w:rsidR="002361ED" w:rsidRDefault="002361ED" w:rsidP="009314C6">
            <w:pPr>
              <w:spacing w:after="200"/>
              <w:jc w:val="left"/>
            </w:pPr>
            <w:r>
              <w:t>Hang de affiches op openbare plaatsen bv. bibliotheek, gemeentehuis, …</w:t>
            </w:r>
          </w:p>
          <w:p w14:paraId="49126FE3" w14:textId="77777777" w:rsidR="002361ED" w:rsidRDefault="000514F7" w:rsidP="009314C6">
            <w:pPr>
              <w:spacing w:after="200"/>
              <w:jc w:val="left"/>
            </w:pPr>
            <w:hyperlink r:id="rId20" w:history="1">
              <w:r w:rsidR="002361ED" w:rsidRPr="001B2EEC">
                <w:rPr>
                  <w:rStyle w:val="Hyperlink"/>
                </w:rPr>
                <w:t>Downloadbaar</w:t>
              </w:r>
            </w:hyperlink>
            <w:r w:rsidR="002361ED">
              <w:t xml:space="preserve"> of gratis te bestellen op: </w:t>
            </w:r>
            <w:hyperlink r:id="rId21" w:history="1">
              <w:r w:rsidR="002361ED" w:rsidRPr="00CC23F3">
                <w:rPr>
                  <w:rStyle w:val="Hyperlink"/>
                </w:rPr>
                <w:t>https://tekenbeten.be/gratis-campagnemateriaal-voor-organisaties</w:t>
              </w:r>
            </w:hyperlink>
          </w:p>
          <w:p w14:paraId="635B40BD" w14:textId="77777777" w:rsidR="002361ED" w:rsidRDefault="002361ED" w:rsidP="009314C6">
            <w:pPr>
              <w:spacing w:after="200"/>
              <w:jc w:val="left"/>
            </w:pPr>
          </w:p>
        </w:tc>
      </w:tr>
    </w:tbl>
    <w:p w14:paraId="37B00E98" w14:textId="77777777" w:rsidR="002361ED" w:rsidRDefault="002361ED" w:rsidP="002361ED">
      <w:pPr>
        <w:spacing w:after="200"/>
        <w:jc w:val="left"/>
      </w:pPr>
    </w:p>
    <w:p w14:paraId="782CABE4" w14:textId="77777777" w:rsidR="002361ED" w:rsidRPr="00A33F6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 xml:space="preserve">Folder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2F451911" w14:textId="77777777" w:rsidTr="009314C6">
        <w:tc>
          <w:tcPr>
            <w:tcW w:w="4889" w:type="dxa"/>
          </w:tcPr>
          <w:p w14:paraId="64CB3F64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4211F45C" wp14:editId="45D83CD9">
                  <wp:extent cx="2967355" cy="1614805"/>
                  <wp:effectExtent l="0" t="0" r="4445" b="4445"/>
                  <wp:docPr id="18" name="Afbeelding 1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tekst&#10;&#10;Automatisch gegenereerde beschrijvi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44BB904" w14:textId="77777777" w:rsidR="002361ED" w:rsidRDefault="002361ED" w:rsidP="009314C6">
            <w:pPr>
              <w:spacing w:after="200"/>
              <w:jc w:val="left"/>
            </w:pPr>
            <w:r>
              <w:t>Deze folder bevat informatie over tekenbeten en de tekenziektes. Ze vertellen wat je moet doen na een tekenbeet.</w:t>
            </w:r>
          </w:p>
          <w:p w14:paraId="4805B88D" w14:textId="77777777" w:rsidR="002361ED" w:rsidRDefault="002361ED" w:rsidP="009314C6">
            <w:pPr>
              <w:spacing w:after="200"/>
              <w:jc w:val="left"/>
            </w:pPr>
            <w:r>
              <w:t xml:space="preserve">Leg folders ter beschikking op openbare plaatsen bv. bibliotheek, gemeentehuis, …  </w:t>
            </w:r>
          </w:p>
          <w:p w14:paraId="1E85DADB" w14:textId="77777777" w:rsidR="002361ED" w:rsidRDefault="000514F7" w:rsidP="009314C6">
            <w:pPr>
              <w:spacing w:after="200"/>
              <w:jc w:val="left"/>
            </w:pPr>
            <w:hyperlink r:id="rId23" w:history="1">
              <w:r w:rsidR="002361ED" w:rsidRPr="001B2EEC">
                <w:rPr>
                  <w:rStyle w:val="Hyperlink"/>
                </w:rPr>
                <w:t>Downloadbaar</w:t>
              </w:r>
            </w:hyperlink>
            <w:r w:rsidR="002361ED">
              <w:t xml:space="preserve"> of gratis te bestellen op: </w:t>
            </w:r>
            <w:hyperlink r:id="rId24" w:history="1">
              <w:r w:rsidR="002361ED" w:rsidRPr="00CC23F3">
                <w:rPr>
                  <w:rStyle w:val="Hyperlink"/>
                </w:rPr>
                <w:t>https://tekenbeten.be/gratis-campagnemateriaal-voor-organisaties</w:t>
              </w:r>
            </w:hyperlink>
          </w:p>
          <w:p w14:paraId="1029D10A" w14:textId="77777777" w:rsidR="002361ED" w:rsidRPr="001B2EEC" w:rsidRDefault="002361ED" w:rsidP="009314C6"/>
        </w:tc>
      </w:tr>
    </w:tbl>
    <w:p w14:paraId="08DF7001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7ED88D22" w14:textId="77777777" w:rsidR="002361ED" w:rsidRPr="00A33F6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Gids ‘wat te doen bij een tekenbeet’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247CE3C7" w14:textId="77777777" w:rsidTr="009314C6">
        <w:tc>
          <w:tcPr>
            <w:tcW w:w="4889" w:type="dxa"/>
          </w:tcPr>
          <w:p w14:paraId="54AB491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13A318FE" wp14:editId="730278AD">
                  <wp:extent cx="2136775" cy="1343025"/>
                  <wp:effectExtent l="0" t="0" r="0" b="9525"/>
                  <wp:docPr id="5" name="Afbeelding 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&#10;&#10;Automatisch gegenereerde beschrijvi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11" cy="136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1FB505" w14:textId="77777777" w:rsidR="002361ED" w:rsidRDefault="002361ED" w:rsidP="009314C6">
            <w:pPr>
              <w:spacing w:after="200"/>
              <w:jc w:val="left"/>
            </w:pPr>
            <w:r>
              <w:t>De gids bevat een tekenkaart om teken te verwijderen, EHBO-fiches die vertellen wat je moet doen na een tekenbeet en invulformulieren om een tekenbeet goed op te volgen.</w:t>
            </w:r>
            <w:r>
              <w:br/>
              <w:t xml:space="preserve">De inhoud van de gids is ook steeds apart </w:t>
            </w:r>
            <w:proofErr w:type="spellStart"/>
            <w:r>
              <w:t>bestelbaar</w:t>
            </w:r>
            <w:proofErr w:type="spellEnd"/>
            <w:r>
              <w:t>.</w:t>
            </w:r>
          </w:p>
          <w:p w14:paraId="3D706D77" w14:textId="77777777" w:rsidR="002361ED" w:rsidRDefault="002361ED" w:rsidP="009314C6">
            <w:pPr>
              <w:spacing w:after="200"/>
              <w:jc w:val="left"/>
            </w:pPr>
            <w:r>
              <w:t xml:space="preserve">De gidsen zijn ideaal voor diensten en organisaties die regelmatig in de natuur vertoeven. </w:t>
            </w:r>
          </w:p>
          <w:p w14:paraId="1D24303F" w14:textId="77777777" w:rsidR="002361ED" w:rsidRDefault="002361ED" w:rsidP="009314C6">
            <w:pPr>
              <w:spacing w:after="200"/>
              <w:jc w:val="left"/>
            </w:pPr>
            <w:r>
              <w:t xml:space="preserve">Gratis te bestellen op: </w:t>
            </w:r>
            <w:hyperlink r:id="rId26" w:history="1">
              <w:r w:rsidRPr="00CC23F3">
                <w:rPr>
                  <w:rStyle w:val="Hyperlink"/>
                </w:rPr>
                <w:t>https://tekenbeten.be/gratis-campagnemateriaal-voor-organisaties</w:t>
              </w:r>
            </w:hyperlink>
          </w:p>
          <w:p w14:paraId="105B9557" w14:textId="77777777" w:rsidR="002361ED" w:rsidRDefault="002361ED" w:rsidP="009314C6">
            <w:pPr>
              <w:spacing w:after="200"/>
              <w:jc w:val="left"/>
            </w:pPr>
            <w:r>
              <w:t xml:space="preserve">Aanvullende EHBO fiches zijn </w:t>
            </w:r>
            <w:hyperlink r:id="rId27" w:history="1">
              <w:r w:rsidRPr="00E72C89">
                <w:rPr>
                  <w:rStyle w:val="Hyperlink"/>
                </w:rPr>
                <w:t>downloadbaar</w:t>
              </w:r>
            </w:hyperlink>
          </w:p>
        </w:tc>
      </w:tr>
    </w:tbl>
    <w:p w14:paraId="1C14C96C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 xml:space="preserve">Contentkalender </w:t>
      </w:r>
      <w:proofErr w:type="spellStart"/>
      <w:r>
        <w:rPr>
          <w:b/>
          <w:color w:val="8C2437" w:themeColor="text2"/>
        </w:rPr>
        <w:t>social</w:t>
      </w:r>
      <w:proofErr w:type="spellEnd"/>
      <w:r>
        <w:rPr>
          <w:b/>
          <w:color w:val="8C2437" w:themeColor="text2"/>
        </w:rPr>
        <w:t xml:space="preserve"> media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2361ED" w14:paraId="5787D409" w14:textId="77777777" w:rsidTr="009314C6">
        <w:tc>
          <w:tcPr>
            <w:tcW w:w="9992" w:type="dxa"/>
          </w:tcPr>
          <w:p w14:paraId="648000E2" w14:textId="77777777" w:rsidR="002361ED" w:rsidRDefault="002361ED" w:rsidP="009314C6">
            <w:pPr>
              <w:spacing w:after="200"/>
              <w:jc w:val="left"/>
            </w:pPr>
            <w:r>
              <w:t xml:space="preserve">De contentkalender bevat een reeks voorbeeldberichten en afbeeldingen voor op </w:t>
            </w:r>
            <w:proofErr w:type="spellStart"/>
            <w:r>
              <w:t>social</w:t>
            </w:r>
            <w:proofErr w:type="spellEnd"/>
            <w:r>
              <w:t xml:space="preserve"> media. Er bestaat een kalender voor facebook en een kalender voor twitter.</w:t>
            </w:r>
          </w:p>
          <w:p w14:paraId="1DAED757" w14:textId="77777777" w:rsidR="002361ED" w:rsidRPr="00B87515" w:rsidRDefault="002361ED" w:rsidP="009314C6">
            <w:pPr>
              <w:spacing w:after="200"/>
              <w:jc w:val="left"/>
            </w:pPr>
            <w:r>
              <w:t xml:space="preserve">Interesse? Mail naar </w:t>
            </w:r>
            <w:hyperlink r:id="rId28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10DE364A" w14:textId="77777777" w:rsidR="002361ED" w:rsidRDefault="002361ED" w:rsidP="002361ED">
      <w:pPr>
        <w:spacing w:after="200"/>
        <w:jc w:val="left"/>
        <w:rPr>
          <w:sz w:val="16"/>
          <w:szCs w:val="16"/>
        </w:rPr>
      </w:pPr>
    </w:p>
    <w:p w14:paraId="37D56044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proofErr w:type="spellStart"/>
      <w:r>
        <w:rPr>
          <w:b/>
          <w:color w:val="8C2437" w:themeColor="text2"/>
        </w:rPr>
        <w:t>Publireportages</w:t>
      </w:r>
      <w:proofErr w:type="spellEnd"/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2361ED" w14:paraId="16824F80" w14:textId="77777777" w:rsidTr="009314C6">
        <w:tc>
          <w:tcPr>
            <w:tcW w:w="9992" w:type="dxa"/>
          </w:tcPr>
          <w:p w14:paraId="0FDAF110" w14:textId="77777777" w:rsidR="002361ED" w:rsidRDefault="002361ED" w:rsidP="009314C6">
            <w:pPr>
              <w:spacing w:after="200"/>
              <w:jc w:val="left"/>
            </w:pPr>
            <w:r>
              <w:t xml:space="preserve">De </w:t>
            </w:r>
            <w:proofErr w:type="spellStart"/>
            <w:r>
              <w:t>publireportages</w:t>
            </w:r>
            <w:proofErr w:type="spellEnd"/>
            <w:r>
              <w:t xml:space="preserve"> zijn informatieve afbeeldingen in dezelfde stijl als de affiches. Je kan ze gebruiken in je publicaties.</w:t>
            </w:r>
          </w:p>
          <w:p w14:paraId="5D5EBCEA" w14:textId="77777777" w:rsidR="002361ED" w:rsidRPr="00B87515" w:rsidRDefault="002361ED" w:rsidP="009314C6">
            <w:pPr>
              <w:spacing w:after="200"/>
              <w:jc w:val="left"/>
            </w:pPr>
            <w:r>
              <w:t xml:space="preserve">Interesse? Mail naar </w:t>
            </w:r>
            <w:hyperlink r:id="rId29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2030A9F5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05F4E849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Artikels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2361ED" w14:paraId="401A141E" w14:textId="77777777" w:rsidTr="009314C6">
        <w:tc>
          <w:tcPr>
            <w:tcW w:w="9992" w:type="dxa"/>
          </w:tcPr>
          <w:p w14:paraId="1F7FE88D" w14:textId="1FF49748" w:rsidR="002361ED" w:rsidRDefault="002361ED" w:rsidP="009314C6">
            <w:pPr>
              <w:spacing w:after="200"/>
              <w:jc w:val="left"/>
            </w:pPr>
            <w:r>
              <w:t xml:space="preserve">Plaats een artikel in het lokaal infoblad of op je website. Er bestaat een infoartikel over tekenpreventie in de eigen tuin voor elke </w:t>
            </w:r>
            <w:proofErr w:type="spellStart"/>
            <w:r>
              <w:t>tekenrisicoklasse</w:t>
            </w:r>
            <w:proofErr w:type="spellEnd"/>
            <w:r>
              <w:t xml:space="preserve"> ( klasse 2 en 3) Gemeenten die onder </w:t>
            </w:r>
            <w:proofErr w:type="spellStart"/>
            <w:r>
              <w:t>tekenrisicoklasse</w:t>
            </w:r>
            <w:proofErr w:type="spellEnd"/>
            <w:r>
              <w:t xml:space="preserve"> 1 vallen kunnen het algemeen infoartikel over teken publiceren of de </w:t>
            </w:r>
            <w:hyperlink r:id="rId30" w:history="1">
              <w:proofErr w:type="spellStart"/>
              <w:r w:rsidRPr="00E72C89">
                <w:rPr>
                  <w:rStyle w:val="Hyperlink"/>
                </w:rPr>
                <w:t>publireportage</w:t>
              </w:r>
              <w:proofErr w:type="spellEnd"/>
            </w:hyperlink>
            <w:r>
              <w:t xml:space="preserve"> gericht op tuiniers.</w:t>
            </w:r>
          </w:p>
          <w:p w14:paraId="09092D43" w14:textId="77777777" w:rsidR="002361ED" w:rsidRDefault="002361ED" w:rsidP="009314C6">
            <w:pPr>
              <w:spacing w:after="0"/>
              <w:jc w:val="left"/>
            </w:pPr>
          </w:p>
        </w:tc>
      </w:tr>
    </w:tbl>
    <w:p w14:paraId="0630DFE9" w14:textId="055C5663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Nieuwsberichten en voorbeeldmails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2361ED" w14:paraId="42F127DC" w14:textId="77777777" w:rsidTr="009314C6">
        <w:tc>
          <w:tcPr>
            <w:tcW w:w="9992" w:type="dxa"/>
          </w:tcPr>
          <w:p w14:paraId="1C0AAE63" w14:textId="77777777" w:rsidR="002361ED" w:rsidRDefault="002361ED" w:rsidP="009314C6">
            <w:pPr>
              <w:spacing w:after="200"/>
              <w:jc w:val="left"/>
            </w:pPr>
            <w:r>
              <w:t>Er zijn een aantal voorbeeldmails en nieuwsberichten die je kan gebruiken bij het communiceren rond teken en tekenbeten.</w:t>
            </w:r>
          </w:p>
          <w:p w14:paraId="60D0BD0B" w14:textId="77777777" w:rsidR="002361ED" w:rsidRDefault="002361ED" w:rsidP="009314C6">
            <w:pPr>
              <w:spacing w:after="200"/>
              <w:jc w:val="left"/>
            </w:pPr>
            <w:r>
              <w:t xml:space="preserve">Interesse? Mail naar </w:t>
            </w:r>
            <w:hyperlink r:id="rId31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38930D19" w14:textId="76C89BE2" w:rsidR="00325D71" w:rsidRDefault="00325D71" w:rsidP="002361ED">
      <w:pPr>
        <w:spacing w:after="200"/>
        <w:jc w:val="left"/>
        <w:rPr>
          <w:sz w:val="16"/>
          <w:szCs w:val="16"/>
        </w:rPr>
      </w:pPr>
    </w:p>
    <w:p w14:paraId="091123CB" w14:textId="77777777" w:rsidR="00325D71" w:rsidRDefault="00325D71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C6A3A51" w14:textId="77777777" w:rsidR="002361ED" w:rsidRPr="00E70FE5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lastRenderedPageBreak/>
        <w:t>E-mail banners</w:t>
      </w:r>
    </w:p>
    <w:tbl>
      <w:tblPr>
        <w:tblStyle w:val="Tabel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2361ED" w14:paraId="5AE16535" w14:textId="77777777" w:rsidTr="009314C6">
        <w:tc>
          <w:tcPr>
            <w:tcW w:w="10031" w:type="dxa"/>
          </w:tcPr>
          <w:p w14:paraId="124C252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40DC6BB9" wp14:editId="631D812E">
                  <wp:extent cx="6096000" cy="1619250"/>
                  <wp:effectExtent l="0" t="0" r="0" b="0"/>
                  <wp:docPr id="11" name="Afbeelding 1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tekst&#10;&#10;Automatisch gegenereerde beschrijvi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9CFB1" w14:textId="77777777" w:rsidR="002361ED" w:rsidRDefault="002361ED" w:rsidP="009314C6">
            <w:pPr>
              <w:spacing w:after="200"/>
              <w:jc w:val="left"/>
            </w:pPr>
          </w:p>
        </w:tc>
      </w:tr>
    </w:tbl>
    <w:p w14:paraId="27D3192A" w14:textId="7196CB6E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68792F01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Digitale afbeeldingen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3C6B8814" w14:textId="77777777" w:rsidTr="009314C6">
        <w:tc>
          <w:tcPr>
            <w:tcW w:w="4889" w:type="dxa"/>
          </w:tcPr>
          <w:p w14:paraId="0C0D35E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7DF1ADE7" wp14:editId="3BA98236">
                  <wp:extent cx="1355358" cy="13716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2" cy="140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none"/>
              </w:rPr>
              <w:t xml:space="preserve"> </w:t>
            </w:r>
            <w:r>
              <w:rPr>
                <w:noProof/>
                <w14:ligatures w14:val="none"/>
              </w:rPr>
              <w:drawing>
                <wp:inline distT="0" distB="0" distL="0" distR="0" wp14:anchorId="70F51EDE" wp14:editId="06AE0EE8">
                  <wp:extent cx="1285875" cy="2589797"/>
                  <wp:effectExtent l="0" t="0" r="0" b="127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58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1D967AF" w14:textId="46E2CDC7" w:rsidR="002361ED" w:rsidRDefault="002361ED" w:rsidP="009314C6">
            <w:pPr>
              <w:spacing w:after="200"/>
              <w:jc w:val="left"/>
            </w:pPr>
            <w:r>
              <w:t xml:space="preserve">Er zijn een heleboel </w:t>
            </w:r>
            <w:hyperlink r:id="rId35" w:history="1">
              <w:r w:rsidRPr="00325D71">
                <w:rPr>
                  <w:rStyle w:val="Hyperlink"/>
                </w:rPr>
                <w:t>digitale afbeeldingen</w:t>
              </w:r>
            </w:hyperlink>
            <w:r>
              <w:t xml:space="preserve"> beschikbaar met informatie over teken en tekenbeten.</w:t>
            </w:r>
            <w:r>
              <w:br/>
              <w:t>Je kan de afbeeldingen gebruiken op schermen of in publicaties.</w:t>
            </w:r>
          </w:p>
        </w:tc>
      </w:tr>
    </w:tbl>
    <w:p w14:paraId="04504980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17206C00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51DBEDD4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tbl>
      <w:tblPr>
        <w:tblStyle w:val="Tabelraster"/>
        <w:tblW w:w="9778" w:type="dxa"/>
        <w:tblLayout w:type="fixed"/>
        <w:tblLook w:val="04A0" w:firstRow="1" w:lastRow="0" w:firstColumn="1" w:lastColumn="0" w:noHBand="0" w:noVBand="1"/>
      </w:tblPr>
      <w:tblGrid>
        <w:gridCol w:w="9778"/>
      </w:tblGrid>
      <w:tr w:rsidR="002361ED" w14:paraId="1E3EEAE7" w14:textId="77777777" w:rsidTr="009314C6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shd w:val="clear" w:color="auto" w:fill="8C2437" w:themeFill="text2"/>
          </w:tcPr>
          <w:p w14:paraId="7D3FAFD5" w14:textId="77777777" w:rsidR="002361ED" w:rsidRPr="00C33FA6" w:rsidRDefault="002361ED" w:rsidP="009314C6">
            <w:pPr>
              <w:spacing w:after="20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br/>
            </w:r>
            <w:r w:rsidRPr="00C33FA6">
              <w:rPr>
                <w:b/>
                <w:color w:val="FFFFFF" w:themeColor="background1"/>
              </w:rPr>
              <w:t>MATERIAAL BESTELLEN</w:t>
            </w:r>
            <w:r>
              <w:rPr>
                <w:b/>
                <w:color w:val="FFFFFF" w:themeColor="background1"/>
              </w:rPr>
              <w:t xml:space="preserve"> of reserveren</w:t>
            </w:r>
          </w:p>
          <w:p w14:paraId="0F498C12" w14:textId="77777777" w:rsidR="002361ED" w:rsidRPr="00C33FA6" w:rsidRDefault="002361ED" w:rsidP="009314C6">
            <w:p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Bestel je materialen </w:t>
            </w:r>
            <w:hyperlink r:id="rId36" w:history="1">
              <w:r w:rsidRPr="004B5FB0">
                <w:rPr>
                  <w:rStyle w:val="Hyperlink"/>
                </w:rPr>
                <w:t>onl</w:t>
              </w:r>
              <w:r w:rsidRPr="004B5FB0">
                <w:rPr>
                  <w:rStyle w:val="Hyperlink"/>
                </w:rPr>
                <w:t>i</w:t>
              </w:r>
              <w:r w:rsidRPr="004B5FB0">
                <w:rPr>
                  <w:rStyle w:val="Hyperlink"/>
                </w:rPr>
                <w:t>ne</w:t>
              </w:r>
            </w:hyperlink>
            <w:r w:rsidRPr="00C33FA6">
              <w:rPr>
                <w:color w:val="FFFFFF" w:themeColor="background1"/>
              </w:rPr>
              <w:t xml:space="preserve"> of neem contact op met Logo Limburg via:</w:t>
            </w:r>
          </w:p>
          <w:p w14:paraId="138F549A" w14:textId="77777777" w:rsidR="002361ED" w:rsidRPr="00C33FA6" w:rsidRDefault="002361ED" w:rsidP="002361ED">
            <w:pPr>
              <w:pStyle w:val="Lijstalinea"/>
              <w:numPr>
                <w:ilvl w:val="0"/>
                <w:numId w:val="36"/>
              </w:num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mail naar </w:t>
            </w:r>
            <w:hyperlink r:id="rId37" w:history="1">
              <w:r w:rsidRPr="007F1940">
                <w:rPr>
                  <w:rStyle w:val="Hyperlink"/>
                </w:rPr>
                <w:t>logo@logolimburg.be</w:t>
              </w:r>
            </w:hyperlink>
            <w:r w:rsidRPr="00C33FA6">
              <w:rPr>
                <w:color w:val="FFFFFF" w:themeColor="background1"/>
              </w:rPr>
              <w:t xml:space="preserve"> of</w:t>
            </w:r>
          </w:p>
          <w:p w14:paraId="7CAD450C" w14:textId="77777777" w:rsidR="002361ED" w:rsidRPr="00C33FA6" w:rsidRDefault="002361ED" w:rsidP="002361ED">
            <w:pPr>
              <w:pStyle w:val="Lijstalinea"/>
              <w:numPr>
                <w:ilvl w:val="0"/>
                <w:numId w:val="36"/>
              </w:num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telefonisch op het nummer 011 </w:t>
            </w:r>
            <w:r>
              <w:rPr>
                <w:color w:val="FFFFFF" w:themeColor="background1"/>
              </w:rPr>
              <w:t>15 12 30</w:t>
            </w:r>
          </w:p>
        </w:tc>
      </w:tr>
    </w:tbl>
    <w:p w14:paraId="6EC65809" w14:textId="77777777" w:rsidR="002361ED" w:rsidRPr="00DC25E9" w:rsidRDefault="002361ED" w:rsidP="002361ED">
      <w:pPr>
        <w:spacing w:after="200"/>
        <w:jc w:val="left"/>
      </w:pPr>
    </w:p>
    <w:p w14:paraId="77128C0C" w14:textId="77777777" w:rsidR="004053AD" w:rsidRPr="004053AD" w:rsidRDefault="004053AD" w:rsidP="002361ED">
      <w:pPr>
        <w:spacing w:before="12" w:after="0" w:line="260" w:lineRule="exact"/>
        <w:ind w:right="362"/>
        <w:jc w:val="left"/>
        <w:rPr>
          <w:rFonts w:ascii="Source Sans Pro" w:hAnsi="Source Sans Pro"/>
          <w:sz w:val="26"/>
          <w:szCs w:val="26"/>
        </w:rPr>
      </w:pPr>
    </w:p>
    <w:sectPr w:rsidR="004053AD" w:rsidRPr="004053AD" w:rsidSect="00041F7D">
      <w:footerReference w:type="default" r:id="rId3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1D90D" w14:textId="77777777" w:rsidR="009C66E2" w:rsidRDefault="009C66E2" w:rsidP="000E3193">
      <w:r>
        <w:separator/>
      </w:r>
    </w:p>
  </w:endnote>
  <w:endnote w:type="continuationSeparator" w:id="0">
    <w:p w14:paraId="1E1BC4D0" w14:textId="77777777" w:rsidR="009C66E2" w:rsidRDefault="009C66E2" w:rsidP="000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landersArtSerif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D6C34" w14:textId="456A3845" w:rsidR="00412663" w:rsidRPr="00C657B7" w:rsidRDefault="005F5B9C" w:rsidP="000E3193">
    <w:pPr>
      <w:pStyle w:val="Voettekst"/>
    </w:pPr>
    <w:r>
      <w:rPr>
        <w:noProof/>
        <w14:ligatures w14:val="none"/>
      </w:rPr>
      <w:drawing>
        <wp:inline distT="0" distB="0" distL="0" distR="0" wp14:anchorId="16FD8982" wp14:editId="42FFE84A">
          <wp:extent cx="6120130" cy="314325"/>
          <wp:effectExtent l="0" t="0" r="0" b="9525"/>
          <wp:docPr id="4" name="Afbeelding 4" descr="Afbeelding met apparaa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lk_logo limbu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14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62D7F" w14:textId="77777777" w:rsidR="009C66E2" w:rsidRDefault="009C66E2" w:rsidP="000E3193">
      <w:r>
        <w:separator/>
      </w:r>
    </w:p>
  </w:footnote>
  <w:footnote w:type="continuationSeparator" w:id="0">
    <w:p w14:paraId="7AC0EED5" w14:textId="77777777" w:rsidR="009C66E2" w:rsidRDefault="009C66E2" w:rsidP="000E3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360"/>
    <w:multiLevelType w:val="hybridMultilevel"/>
    <w:tmpl w:val="C0D8B3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46D0"/>
    <w:multiLevelType w:val="hybridMultilevel"/>
    <w:tmpl w:val="558431C2"/>
    <w:lvl w:ilvl="0" w:tplc="B5786CCC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14339"/>
    <w:multiLevelType w:val="hybridMultilevel"/>
    <w:tmpl w:val="2D383EC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A6A3A"/>
    <w:multiLevelType w:val="hybridMultilevel"/>
    <w:tmpl w:val="A382659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F0F6F2">
      <w:numFmt w:val="bullet"/>
      <w:lvlText w:val="-"/>
      <w:lvlJc w:val="left"/>
      <w:pPr>
        <w:ind w:left="1080" w:hanging="360"/>
      </w:pPr>
      <w:rPr>
        <w:rFonts w:ascii="Source Sans Pro" w:eastAsiaTheme="minorEastAsia" w:hAnsi="Source Sans Pro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0442F7"/>
    <w:multiLevelType w:val="hybridMultilevel"/>
    <w:tmpl w:val="5A56EF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55687"/>
    <w:multiLevelType w:val="hybridMultilevel"/>
    <w:tmpl w:val="B5D2A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E462C"/>
    <w:multiLevelType w:val="hybridMultilevel"/>
    <w:tmpl w:val="7EE6A350"/>
    <w:lvl w:ilvl="0" w:tplc="FE5CAD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405F68"/>
    <w:multiLevelType w:val="multilevel"/>
    <w:tmpl w:val="B3369A3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641E97"/>
    <w:multiLevelType w:val="hybridMultilevel"/>
    <w:tmpl w:val="695088DE"/>
    <w:lvl w:ilvl="0" w:tplc="0813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73A1834"/>
    <w:multiLevelType w:val="hybridMultilevel"/>
    <w:tmpl w:val="51FA6A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9606D"/>
    <w:multiLevelType w:val="hybridMultilevel"/>
    <w:tmpl w:val="2138A2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3314C"/>
    <w:multiLevelType w:val="hybridMultilevel"/>
    <w:tmpl w:val="682CE95E"/>
    <w:lvl w:ilvl="0" w:tplc="57665F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97B1D"/>
    <w:multiLevelType w:val="hybridMultilevel"/>
    <w:tmpl w:val="924A97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119F2"/>
    <w:multiLevelType w:val="hybridMultilevel"/>
    <w:tmpl w:val="EF9E0F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84350"/>
    <w:multiLevelType w:val="hybridMultilevel"/>
    <w:tmpl w:val="4314E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84412"/>
    <w:multiLevelType w:val="hybridMultilevel"/>
    <w:tmpl w:val="5170A6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54322"/>
    <w:multiLevelType w:val="hybridMultilevel"/>
    <w:tmpl w:val="F0628A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A0DC2"/>
    <w:multiLevelType w:val="hybridMultilevel"/>
    <w:tmpl w:val="FFAE6D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3412E"/>
    <w:multiLevelType w:val="hybridMultilevel"/>
    <w:tmpl w:val="6212EA8E"/>
    <w:lvl w:ilvl="0" w:tplc="04C0A228">
      <w:start w:val="1"/>
      <w:numFmt w:val="decimal"/>
      <w:lvlText w:val="%1)"/>
      <w:lvlJc w:val="left"/>
      <w:pPr>
        <w:ind w:left="720" w:hanging="360"/>
      </w:pPr>
    </w:lvl>
    <w:lvl w:ilvl="1" w:tplc="7E368092">
      <w:start w:val="1"/>
      <w:numFmt w:val="lowerLetter"/>
      <w:lvlText w:val="%2."/>
      <w:lvlJc w:val="left"/>
      <w:pPr>
        <w:ind w:left="1440" w:hanging="360"/>
      </w:pPr>
    </w:lvl>
    <w:lvl w:ilvl="2" w:tplc="F44238D8">
      <w:start w:val="1"/>
      <w:numFmt w:val="lowerRoman"/>
      <w:lvlText w:val="%3."/>
      <w:lvlJc w:val="right"/>
      <w:pPr>
        <w:ind w:left="2160" w:hanging="180"/>
      </w:pPr>
    </w:lvl>
    <w:lvl w:ilvl="3" w:tplc="49A0D06E">
      <w:start w:val="1"/>
      <w:numFmt w:val="decimal"/>
      <w:lvlText w:val="%4."/>
      <w:lvlJc w:val="left"/>
      <w:pPr>
        <w:ind w:left="2880" w:hanging="360"/>
      </w:pPr>
    </w:lvl>
    <w:lvl w:ilvl="4" w:tplc="C23882DA">
      <w:start w:val="1"/>
      <w:numFmt w:val="lowerLetter"/>
      <w:lvlText w:val="%5."/>
      <w:lvlJc w:val="left"/>
      <w:pPr>
        <w:ind w:left="3600" w:hanging="360"/>
      </w:pPr>
    </w:lvl>
    <w:lvl w:ilvl="5" w:tplc="4D50804E">
      <w:start w:val="1"/>
      <w:numFmt w:val="lowerRoman"/>
      <w:lvlText w:val="%6."/>
      <w:lvlJc w:val="right"/>
      <w:pPr>
        <w:ind w:left="4320" w:hanging="180"/>
      </w:pPr>
    </w:lvl>
    <w:lvl w:ilvl="6" w:tplc="D1AE9E52">
      <w:start w:val="1"/>
      <w:numFmt w:val="decimal"/>
      <w:lvlText w:val="%7."/>
      <w:lvlJc w:val="left"/>
      <w:pPr>
        <w:ind w:left="5040" w:hanging="360"/>
      </w:pPr>
    </w:lvl>
    <w:lvl w:ilvl="7" w:tplc="22243E94">
      <w:start w:val="1"/>
      <w:numFmt w:val="lowerLetter"/>
      <w:lvlText w:val="%8."/>
      <w:lvlJc w:val="left"/>
      <w:pPr>
        <w:ind w:left="5760" w:hanging="360"/>
      </w:pPr>
    </w:lvl>
    <w:lvl w:ilvl="8" w:tplc="3D2ADB4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50709"/>
    <w:multiLevelType w:val="hybridMultilevel"/>
    <w:tmpl w:val="C88C1704"/>
    <w:lvl w:ilvl="0" w:tplc="D9729D9A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D095F"/>
    <w:multiLevelType w:val="hybridMultilevel"/>
    <w:tmpl w:val="592A0D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D2A37"/>
    <w:multiLevelType w:val="hybridMultilevel"/>
    <w:tmpl w:val="7C4E59D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437A8"/>
    <w:multiLevelType w:val="hybridMultilevel"/>
    <w:tmpl w:val="63D437D6"/>
    <w:lvl w:ilvl="0" w:tplc="1278CDE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A31AD"/>
    <w:multiLevelType w:val="hybridMultilevel"/>
    <w:tmpl w:val="E1CA8E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53FE0"/>
    <w:multiLevelType w:val="hybridMultilevel"/>
    <w:tmpl w:val="5E622C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60E8B"/>
    <w:multiLevelType w:val="hybridMultilevel"/>
    <w:tmpl w:val="3266C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7194B"/>
    <w:multiLevelType w:val="hybridMultilevel"/>
    <w:tmpl w:val="1FDA5A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74113A"/>
    <w:multiLevelType w:val="hybridMultilevel"/>
    <w:tmpl w:val="439C2274"/>
    <w:lvl w:ilvl="0" w:tplc="3A86B4A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A87D82"/>
    <w:multiLevelType w:val="hybridMultilevel"/>
    <w:tmpl w:val="7F6009D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7406A"/>
    <w:multiLevelType w:val="hybridMultilevel"/>
    <w:tmpl w:val="EE5A93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62F69"/>
    <w:multiLevelType w:val="hybridMultilevel"/>
    <w:tmpl w:val="2F24E7F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952DA"/>
    <w:multiLevelType w:val="hybridMultilevel"/>
    <w:tmpl w:val="7636840A"/>
    <w:lvl w:ilvl="0" w:tplc="0CF8D5D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30E37"/>
    <w:multiLevelType w:val="hybridMultilevel"/>
    <w:tmpl w:val="F5D6A1C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32"/>
  </w:num>
  <w:num w:numId="4">
    <w:abstractNumId w:val="25"/>
  </w:num>
  <w:num w:numId="5">
    <w:abstractNumId w:val="4"/>
  </w:num>
  <w:num w:numId="6">
    <w:abstractNumId w:val="27"/>
  </w:num>
  <w:num w:numId="7">
    <w:abstractNumId w:val="20"/>
  </w:num>
  <w:num w:numId="8">
    <w:abstractNumId w:val="22"/>
  </w:num>
  <w:num w:numId="9">
    <w:abstractNumId w:val="5"/>
  </w:num>
  <w:num w:numId="10">
    <w:abstractNumId w:val="0"/>
  </w:num>
  <w:num w:numId="11">
    <w:abstractNumId w:val="26"/>
  </w:num>
  <w:num w:numId="12">
    <w:abstractNumId w:val="33"/>
  </w:num>
  <w:num w:numId="13">
    <w:abstractNumId w:val="3"/>
  </w:num>
  <w:num w:numId="14">
    <w:abstractNumId w:val="6"/>
  </w:num>
  <w:num w:numId="15">
    <w:abstractNumId w:val="28"/>
  </w:num>
  <w:num w:numId="16">
    <w:abstractNumId w:val="11"/>
  </w:num>
  <w:num w:numId="17">
    <w:abstractNumId w:val="30"/>
  </w:num>
  <w:num w:numId="18">
    <w:abstractNumId w:val="9"/>
  </w:num>
  <w:num w:numId="19">
    <w:abstractNumId w:val="24"/>
  </w:num>
  <w:num w:numId="20">
    <w:abstractNumId w:val="12"/>
  </w:num>
  <w:num w:numId="21">
    <w:abstractNumId w:val="13"/>
  </w:num>
  <w:num w:numId="22">
    <w:abstractNumId w:val="15"/>
  </w:num>
  <w:num w:numId="23">
    <w:abstractNumId w:val="28"/>
  </w:num>
  <w:num w:numId="24">
    <w:abstractNumId w:val="6"/>
  </w:num>
  <w:num w:numId="25">
    <w:abstractNumId w:val="11"/>
  </w:num>
  <w:num w:numId="26">
    <w:abstractNumId w:val="23"/>
  </w:num>
  <w:num w:numId="27">
    <w:abstractNumId w:val="17"/>
  </w:num>
  <w:num w:numId="28">
    <w:abstractNumId w:val="7"/>
  </w:num>
  <w:num w:numId="29">
    <w:abstractNumId w:val="10"/>
  </w:num>
  <w:num w:numId="30">
    <w:abstractNumId w:val="1"/>
  </w:num>
  <w:num w:numId="31">
    <w:abstractNumId w:val="16"/>
  </w:num>
  <w:num w:numId="32">
    <w:abstractNumId w:val="31"/>
  </w:num>
  <w:num w:numId="33">
    <w:abstractNumId w:val="18"/>
  </w:num>
  <w:num w:numId="34">
    <w:abstractNumId w:val="29"/>
  </w:num>
  <w:num w:numId="35">
    <w:abstractNumId w:val="21"/>
  </w:num>
  <w:num w:numId="36">
    <w:abstractNumId w:val="19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4CB"/>
    <w:rsid w:val="0000417D"/>
    <w:rsid w:val="000237FB"/>
    <w:rsid w:val="0002629E"/>
    <w:rsid w:val="000305E9"/>
    <w:rsid w:val="00041F7D"/>
    <w:rsid w:val="00043FE4"/>
    <w:rsid w:val="000514F7"/>
    <w:rsid w:val="00073FBF"/>
    <w:rsid w:val="000771EC"/>
    <w:rsid w:val="00081A89"/>
    <w:rsid w:val="00092DA6"/>
    <w:rsid w:val="000A29B0"/>
    <w:rsid w:val="000A7154"/>
    <w:rsid w:val="000D19A0"/>
    <w:rsid w:val="000E3193"/>
    <w:rsid w:val="000F1863"/>
    <w:rsid w:val="000F54FB"/>
    <w:rsid w:val="000F65EE"/>
    <w:rsid w:val="00100B48"/>
    <w:rsid w:val="00101D26"/>
    <w:rsid w:val="0011022D"/>
    <w:rsid w:val="00146492"/>
    <w:rsid w:val="00152E80"/>
    <w:rsid w:val="00171419"/>
    <w:rsid w:val="00172472"/>
    <w:rsid w:val="001731D5"/>
    <w:rsid w:val="00194115"/>
    <w:rsid w:val="00194A97"/>
    <w:rsid w:val="001B5EF7"/>
    <w:rsid w:val="001D1B62"/>
    <w:rsid w:val="001E6DF7"/>
    <w:rsid w:val="001F1146"/>
    <w:rsid w:val="002210EF"/>
    <w:rsid w:val="002361ED"/>
    <w:rsid w:val="0024231B"/>
    <w:rsid w:val="00250800"/>
    <w:rsid w:val="002509B3"/>
    <w:rsid w:val="002528F2"/>
    <w:rsid w:val="00261A4C"/>
    <w:rsid w:val="002668A0"/>
    <w:rsid w:val="002D1B79"/>
    <w:rsid w:val="002F2E23"/>
    <w:rsid w:val="002F42C2"/>
    <w:rsid w:val="002F6FAF"/>
    <w:rsid w:val="002F74A5"/>
    <w:rsid w:val="0030061E"/>
    <w:rsid w:val="00303D94"/>
    <w:rsid w:val="00325D71"/>
    <w:rsid w:val="00326988"/>
    <w:rsid w:val="00353679"/>
    <w:rsid w:val="00365146"/>
    <w:rsid w:val="00380CBE"/>
    <w:rsid w:val="00385ADF"/>
    <w:rsid w:val="0038608E"/>
    <w:rsid w:val="00387D0D"/>
    <w:rsid w:val="003958B2"/>
    <w:rsid w:val="003A7AC6"/>
    <w:rsid w:val="003B2FD6"/>
    <w:rsid w:val="003B79F4"/>
    <w:rsid w:val="003E1A28"/>
    <w:rsid w:val="003E4763"/>
    <w:rsid w:val="003E65B6"/>
    <w:rsid w:val="004053AD"/>
    <w:rsid w:val="00412663"/>
    <w:rsid w:val="00474E5E"/>
    <w:rsid w:val="00495A1D"/>
    <w:rsid w:val="00497D3E"/>
    <w:rsid w:val="004C3EEA"/>
    <w:rsid w:val="004D5098"/>
    <w:rsid w:val="004D5AC1"/>
    <w:rsid w:val="004E0E19"/>
    <w:rsid w:val="004E7955"/>
    <w:rsid w:val="004F6A81"/>
    <w:rsid w:val="005073DD"/>
    <w:rsid w:val="00520727"/>
    <w:rsid w:val="00534252"/>
    <w:rsid w:val="00536CF0"/>
    <w:rsid w:val="00552215"/>
    <w:rsid w:val="0055222C"/>
    <w:rsid w:val="00552876"/>
    <w:rsid w:val="005565DB"/>
    <w:rsid w:val="00567F2C"/>
    <w:rsid w:val="00581615"/>
    <w:rsid w:val="005A15A2"/>
    <w:rsid w:val="005A5F0C"/>
    <w:rsid w:val="005C1624"/>
    <w:rsid w:val="005C361C"/>
    <w:rsid w:val="005D7456"/>
    <w:rsid w:val="005E27D9"/>
    <w:rsid w:val="005E54BA"/>
    <w:rsid w:val="005E64CB"/>
    <w:rsid w:val="005E6E28"/>
    <w:rsid w:val="005F036C"/>
    <w:rsid w:val="005F5B9C"/>
    <w:rsid w:val="00603751"/>
    <w:rsid w:val="00613B5C"/>
    <w:rsid w:val="006156FD"/>
    <w:rsid w:val="00624994"/>
    <w:rsid w:val="00625278"/>
    <w:rsid w:val="00670811"/>
    <w:rsid w:val="006746C7"/>
    <w:rsid w:val="006907C8"/>
    <w:rsid w:val="006953E3"/>
    <w:rsid w:val="006D3C21"/>
    <w:rsid w:val="006D74D3"/>
    <w:rsid w:val="006E4738"/>
    <w:rsid w:val="006E4B42"/>
    <w:rsid w:val="006F0889"/>
    <w:rsid w:val="006F7994"/>
    <w:rsid w:val="00710B2E"/>
    <w:rsid w:val="00737FBD"/>
    <w:rsid w:val="00744B15"/>
    <w:rsid w:val="0074537A"/>
    <w:rsid w:val="00746C2B"/>
    <w:rsid w:val="0075069D"/>
    <w:rsid w:val="00762C75"/>
    <w:rsid w:val="00762C85"/>
    <w:rsid w:val="00775D8D"/>
    <w:rsid w:val="007832E0"/>
    <w:rsid w:val="00797219"/>
    <w:rsid w:val="007A5678"/>
    <w:rsid w:val="007B3608"/>
    <w:rsid w:val="007D1884"/>
    <w:rsid w:val="007E1BB8"/>
    <w:rsid w:val="007E2FB0"/>
    <w:rsid w:val="007E76DA"/>
    <w:rsid w:val="007F7BD1"/>
    <w:rsid w:val="00807ED5"/>
    <w:rsid w:val="00822CFE"/>
    <w:rsid w:val="00823887"/>
    <w:rsid w:val="00830506"/>
    <w:rsid w:val="008340B6"/>
    <w:rsid w:val="008374A4"/>
    <w:rsid w:val="00840F2D"/>
    <w:rsid w:val="008445CE"/>
    <w:rsid w:val="0085430D"/>
    <w:rsid w:val="00854AE3"/>
    <w:rsid w:val="008837F8"/>
    <w:rsid w:val="008871CD"/>
    <w:rsid w:val="008C5162"/>
    <w:rsid w:val="008F7AE7"/>
    <w:rsid w:val="00945A6F"/>
    <w:rsid w:val="009606DC"/>
    <w:rsid w:val="0096292F"/>
    <w:rsid w:val="0098362B"/>
    <w:rsid w:val="00991320"/>
    <w:rsid w:val="009B5ACC"/>
    <w:rsid w:val="009C66E2"/>
    <w:rsid w:val="009D36AE"/>
    <w:rsid w:val="009E29D5"/>
    <w:rsid w:val="00A00275"/>
    <w:rsid w:val="00A1681B"/>
    <w:rsid w:val="00A50D66"/>
    <w:rsid w:val="00A50DB4"/>
    <w:rsid w:val="00A75A8F"/>
    <w:rsid w:val="00A93EA5"/>
    <w:rsid w:val="00AA1FA1"/>
    <w:rsid w:val="00AA4D98"/>
    <w:rsid w:val="00AB2B6C"/>
    <w:rsid w:val="00AB3457"/>
    <w:rsid w:val="00AB64C9"/>
    <w:rsid w:val="00AC67AA"/>
    <w:rsid w:val="00B31756"/>
    <w:rsid w:val="00B5599B"/>
    <w:rsid w:val="00B57A89"/>
    <w:rsid w:val="00B619DE"/>
    <w:rsid w:val="00B653D4"/>
    <w:rsid w:val="00B909C4"/>
    <w:rsid w:val="00BD4C00"/>
    <w:rsid w:val="00BE1CC8"/>
    <w:rsid w:val="00C02FB5"/>
    <w:rsid w:val="00C32709"/>
    <w:rsid w:val="00C36EF9"/>
    <w:rsid w:val="00C57A8F"/>
    <w:rsid w:val="00C6263E"/>
    <w:rsid w:val="00C657B7"/>
    <w:rsid w:val="00C66034"/>
    <w:rsid w:val="00C717DA"/>
    <w:rsid w:val="00C76A84"/>
    <w:rsid w:val="00C9148C"/>
    <w:rsid w:val="00C976E7"/>
    <w:rsid w:val="00CA0684"/>
    <w:rsid w:val="00CA2E4C"/>
    <w:rsid w:val="00CA5048"/>
    <w:rsid w:val="00CA5CD2"/>
    <w:rsid w:val="00CB4519"/>
    <w:rsid w:val="00CC0AA4"/>
    <w:rsid w:val="00CD3914"/>
    <w:rsid w:val="00CD6B70"/>
    <w:rsid w:val="00D0439D"/>
    <w:rsid w:val="00D239A9"/>
    <w:rsid w:val="00D81619"/>
    <w:rsid w:val="00D8211E"/>
    <w:rsid w:val="00D94A68"/>
    <w:rsid w:val="00D95C63"/>
    <w:rsid w:val="00D96341"/>
    <w:rsid w:val="00DB1DEC"/>
    <w:rsid w:val="00DB2F24"/>
    <w:rsid w:val="00DC25E9"/>
    <w:rsid w:val="00DC5DB6"/>
    <w:rsid w:val="00DD2B87"/>
    <w:rsid w:val="00DE441F"/>
    <w:rsid w:val="00DE501B"/>
    <w:rsid w:val="00DF40C9"/>
    <w:rsid w:val="00E052C8"/>
    <w:rsid w:val="00E27EA1"/>
    <w:rsid w:val="00E52A25"/>
    <w:rsid w:val="00E56AFE"/>
    <w:rsid w:val="00E6314C"/>
    <w:rsid w:val="00E71151"/>
    <w:rsid w:val="00E90B72"/>
    <w:rsid w:val="00EB30DB"/>
    <w:rsid w:val="00EB6B68"/>
    <w:rsid w:val="00EC1335"/>
    <w:rsid w:val="00EC4953"/>
    <w:rsid w:val="00EE2B7F"/>
    <w:rsid w:val="00F26784"/>
    <w:rsid w:val="00F37D49"/>
    <w:rsid w:val="00F45B94"/>
    <w:rsid w:val="00F51F2B"/>
    <w:rsid w:val="00F73FDB"/>
    <w:rsid w:val="00F76C24"/>
    <w:rsid w:val="00F774F2"/>
    <w:rsid w:val="00F828DF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3A152A01"/>
  <w15:docId w15:val="{5484B41A-DA83-447A-B6D1-F18572F9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2C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character" w:customStyle="1" w:styleId="Kop4Char">
    <w:name w:val="Kop 4 Char"/>
    <w:basedOn w:val="Standaardalinea-lettertype"/>
    <w:link w:val="Kop4"/>
    <w:uiPriority w:val="9"/>
    <w:rsid w:val="00762C75"/>
    <w:rPr>
      <w:rFonts w:asciiTheme="majorHAnsi" w:eastAsiaTheme="majorEastAsia" w:hAnsiTheme="majorHAnsi" w:cstheme="majorBidi"/>
      <w:b/>
      <w:bCs/>
      <w:i/>
      <w:iCs/>
      <w:color w:val="8C2437" w:themeColor="accent1"/>
      <w:sz w:val="21"/>
      <w:szCs w:val="21"/>
      <w14:ligatures w14:val="standard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2C75"/>
    <w:pPr>
      <w:numPr>
        <w:ilvl w:val="1"/>
      </w:numPr>
    </w:pPr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2C75"/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  <w14:ligatures w14:val="standar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D5A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D5A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D5AC1"/>
    <w:rPr>
      <w:sz w:val="20"/>
      <w:szCs w:val="20"/>
      <w14:ligatures w14:val="stand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D5A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D5AC1"/>
    <w:rPr>
      <w:b/>
      <w:bCs/>
      <w:sz w:val="20"/>
      <w:szCs w:val="20"/>
      <w14:ligatures w14:val="standard"/>
    </w:rPr>
  </w:style>
  <w:style w:type="paragraph" w:customStyle="1" w:styleId="Basistekst">
    <w:name w:val="Basistekst"/>
    <w:basedOn w:val="Geenafstand"/>
    <w:link w:val="BasistekstChar"/>
    <w:qFormat/>
    <w:rsid w:val="00F73FDB"/>
    <w:pPr>
      <w:spacing w:after="120" w:line="276" w:lineRule="auto"/>
    </w:pPr>
    <w:rPr>
      <w:rFonts w:eastAsiaTheme="minorHAnsi"/>
      <w:sz w:val="22"/>
      <w:szCs w:val="22"/>
      <w:lang w:val="nl-NL"/>
      <w14:ligatures w14:val="none"/>
    </w:rPr>
  </w:style>
  <w:style w:type="character" w:customStyle="1" w:styleId="BasistekstChar">
    <w:name w:val="Basistekst Char"/>
    <w:basedOn w:val="Standaardalinea-lettertype"/>
    <w:link w:val="Basistekst"/>
    <w:rsid w:val="00F73FDB"/>
    <w:rPr>
      <w:rFonts w:eastAsiaTheme="minorHAnsi"/>
      <w:lang w:val="nl-NL"/>
    </w:rPr>
  </w:style>
  <w:style w:type="paragraph" w:styleId="Geenafstand">
    <w:name w:val="No Spacing"/>
    <w:uiPriority w:val="1"/>
    <w:qFormat/>
    <w:rsid w:val="00F73FDB"/>
    <w:pPr>
      <w:spacing w:after="0" w:line="240" w:lineRule="auto"/>
      <w:jc w:val="both"/>
    </w:pPr>
    <w:rPr>
      <w:sz w:val="21"/>
      <w:szCs w:val="21"/>
      <w14:ligatures w14:val="standar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D4C00"/>
    <w:rPr>
      <w:color w:val="800080" w:themeColor="followedHyperlink"/>
      <w:u w:val="single"/>
    </w:rPr>
  </w:style>
  <w:style w:type="character" w:styleId="Nadruk">
    <w:name w:val="Emphasis"/>
    <w:basedOn w:val="Standaardalinea-lettertype"/>
    <w:uiPriority w:val="20"/>
    <w:rsid w:val="00385ADF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36CF0"/>
    <w:rPr>
      <w:color w:val="605E5C"/>
      <w:shd w:val="clear" w:color="auto" w:fill="E1DFDD"/>
    </w:rPr>
  </w:style>
  <w:style w:type="paragraph" w:customStyle="1" w:styleId="BasicParagraph">
    <w:name w:val="[Basic Paragraph]"/>
    <w:basedOn w:val="Standaard"/>
    <w:uiPriority w:val="99"/>
    <w:rsid w:val="003B2FD6"/>
    <w:pPr>
      <w:widowControl w:val="0"/>
      <w:autoSpaceDE w:val="0"/>
      <w:autoSpaceDN w:val="0"/>
      <w:adjustRightInd w:val="0"/>
      <w:spacing w:after="0" w:line="288" w:lineRule="auto"/>
      <w:jc w:val="left"/>
    </w:pPr>
    <w:rPr>
      <w:rFonts w:ascii="MinionPro-Regular" w:hAnsi="MinionPro-Regular" w:cs="MinionPro-Regular"/>
      <w:color w:val="000000"/>
      <w:sz w:val="24"/>
      <w:szCs w:val="24"/>
      <w:lang w:val="en-GB" w:eastAsia="nl-NL"/>
      <w14:ligatures w14:val="none"/>
    </w:rPr>
  </w:style>
  <w:style w:type="table" w:styleId="Tabelraster">
    <w:name w:val="Table Grid"/>
    <w:basedOn w:val="Standaardtabel"/>
    <w:uiPriority w:val="59"/>
    <w:rsid w:val="00236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wetenschapje.be/podcast/episode/86d30bd9/37-hoe-haal-ik-een-teek-uit-mijn-lijf" TargetMode="External"/><Relationship Id="rId26" Type="http://schemas.openxmlformats.org/officeDocument/2006/relationships/hyperlink" Target="https://tekenbeten.be/gratis-campagnemateriaal-voor-organisaties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ekenbeten.be/gratis-campagnemateriaal-voor-organisaties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tekenbeten.be/tekenrisicokaart" TargetMode="External"/><Relationship Id="rId17" Type="http://schemas.openxmlformats.org/officeDocument/2006/relationships/hyperlink" Target="https://www.wetenschapje.be/podcast/episode/86d30bd9/37-hoe-haal-ik-een-teek-uit-mijn-lij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tekenbeten.be/sites/default/files/atoms/files/TEKEN_affiche_A3_VF_online.pdf" TargetMode="External"/><Relationship Id="rId29" Type="http://schemas.openxmlformats.org/officeDocument/2006/relationships/hyperlink" Target="mailto:logo@logolimburg.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kenbeten.be" TargetMode="External"/><Relationship Id="rId24" Type="http://schemas.openxmlformats.org/officeDocument/2006/relationships/hyperlink" Target="https://tekenbeten.be/gratis-campagnemateriaal-voor-organisaties" TargetMode="External"/><Relationship Id="rId32" Type="http://schemas.openxmlformats.org/officeDocument/2006/relationships/image" Target="media/image8.png"/><Relationship Id="rId37" Type="http://schemas.openxmlformats.org/officeDocument/2006/relationships/hyperlink" Target="mailto:logo@logolimburg.b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ekenbeten.be/sites/default/files/atoms/files/Tekenbeten_A3.pdf" TargetMode="External"/><Relationship Id="rId23" Type="http://schemas.openxmlformats.org/officeDocument/2006/relationships/hyperlink" Target="https://tekenbeten.be/sites/default/files/atoms/files/TEKEN_affiche_A3_VF_online.pdf" TargetMode="External"/><Relationship Id="rId28" Type="http://schemas.openxmlformats.org/officeDocument/2006/relationships/hyperlink" Target="mailto:logo@logolimburg.be" TargetMode="External"/><Relationship Id="rId36" Type="http://schemas.openxmlformats.org/officeDocument/2006/relationships/hyperlink" Target="http://tekenbeten.be/campagnetoolkit/webwinkel-organisaties" TargetMode="External"/><Relationship Id="rId10" Type="http://schemas.openxmlformats.org/officeDocument/2006/relationships/hyperlink" Target="http://www.tekenbeten.be/tekenrisicokaart" TargetMode="External"/><Relationship Id="rId19" Type="http://schemas.openxmlformats.org/officeDocument/2006/relationships/image" Target="media/image5.png"/><Relationship Id="rId31" Type="http://schemas.openxmlformats.org/officeDocument/2006/relationships/hyperlink" Target="mailto:logo@logolimburg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ekenbeten.be/sites/default/files/atoms/files/Tekenbeten_A2.pdf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tekenbeten.be/sites/default/files/atoms/files/Doc_2_TEKEN_EHBO_fiches_VF_druk.pdf" TargetMode="External"/><Relationship Id="rId30" Type="http://schemas.openxmlformats.org/officeDocument/2006/relationships/hyperlink" Target="https://tekenbeten.be/sites/default/files/atoms/files/226_TEKEN_publireportage_A4_tuin_new_VF.pdf" TargetMode="External"/><Relationship Id="rId35" Type="http://schemas.openxmlformats.org/officeDocument/2006/relationships/hyperlink" Target="https://tekenbeten.be/gratis-campagnemateriaal-voor-organisati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3257\AppData\Roaming\Microsoft\Sjablonen\Artikel_LogoLimburg.dotx" TargetMode="External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EEECE1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C74B5-310B-4B21-839C-4B462BEA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Artikel_LogoLimburg.dotx</Template>
  <TotalTime>6</TotalTime>
  <Pages>4</Pages>
  <Words>978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Aerts</dc:creator>
  <cp:lastModifiedBy>Ann Holsteyns</cp:lastModifiedBy>
  <cp:revision>3</cp:revision>
  <cp:lastPrinted>2017-09-06T09:01:00Z</cp:lastPrinted>
  <dcterms:created xsi:type="dcterms:W3CDTF">2022-03-17T10:39:00Z</dcterms:created>
  <dcterms:modified xsi:type="dcterms:W3CDTF">2022-03-17T13:39:00Z</dcterms:modified>
</cp:coreProperties>
</file>